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参会回执表</w:t>
      </w:r>
    </w:p>
    <w:tbl>
      <w:tblPr>
        <w:tblStyle w:val="2"/>
        <w:tblpPr w:leftFromText="180" w:rightFromText="180" w:vertAnchor="text" w:horzAnchor="page" w:tblpXSpec="center" w:tblpY="132"/>
        <w:tblOverlap w:val="never"/>
        <w:tblW w:w="10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054"/>
        <w:gridCol w:w="1550"/>
        <w:gridCol w:w="1010"/>
        <w:gridCol w:w="777"/>
        <w:gridCol w:w="742"/>
        <w:gridCol w:w="288"/>
        <w:gridCol w:w="41"/>
        <w:gridCol w:w="1588"/>
        <w:gridCol w:w="178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单位名称</w:t>
            </w:r>
          </w:p>
        </w:tc>
        <w:tc>
          <w:tcPr>
            <w:tcW w:w="4079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参会人数</w:t>
            </w:r>
          </w:p>
        </w:tc>
        <w:tc>
          <w:tcPr>
            <w:tcW w:w="198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联系人</w:t>
            </w:r>
          </w:p>
        </w:tc>
        <w:tc>
          <w:tcPr>
            <w:tcW w:w="4079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电话</w:t>
            </w:r>
          </w:p>
        </w:tc>
        <w:tc>
          <w:tcPr>
            <w:tcW w:w="198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86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会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人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员</w:t>
            </w: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588" w:type="dxa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198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b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86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8" w:type="dxa"/>
            <w:tcBorders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  <w:lang w:val="en-US" w:eastAsia="zh-CN"/>
              </w:rPr>
              <w:t>同 期 活 动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欢迎</w:t>
            </w:r>
            <w:r>
              <w:rPr>
                <w:rFonts w:ascii="Times New Roman" w:hAnsi="Times New Roman"/>
                <w:bCs/>
                <w:szCs w:val="21"/>
              </w:rPr>
              <w:t>晚宴：</w:t>
            </w: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>参加，</w:t>
            </w:r>
            <w:r>
              <w:rPr>
                <w:rFonts w:ascii="Times New Roman" w:hAnsi="Times New Roman"/>
                <w:szCs w:val="21"/>
              </w:rPr>
              <w:t>____人</w:t>
            </w:r>
          </w:p>
          <w:p>
            <w:pPr>
              <w:spacing w:line="24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30日晚宴</w:t>
            </w:r>
            <w:r>
              <w:rPr>
                <w:rFonts w:ascii="Times New Roman" w:hAnsi="Times New Roman"/>
                <w:bCs/>
                <w:szCs w:val="21"/>
              </w:rPr>
              <w:t>：</w:t>
            </w: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>参加，</w:t>
            </w:r>
            <w:r>
              <w:rPr>
                <w:rFonts w:ascii="Times New Roman" w:hAnsi="Times New Roman"/>
                <w:szCs w:val="21"/>
              </w:rPr>
              <w:t>____人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31日参观考察：</w:t>
            </w: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>参加，</w:t>
            </w:r>
            <w:r>
              <w:rPr>
                <w:rFonts w:ascii="Times New Roman" w:hAnsi="Times New Roman"/>
                <w:szCs w:val="21"/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会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标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准</w:t>
            </w:r>
          </w:p>
        </w:tc>
        <w:tc>
          <w:tcPr>
            <w:tcW w:w="7981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收费标准: 本次会议企业参会代表2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/>
                <w:szCs w:val="21"/>
              </w:rPr>
              <w:t>00元/人，院校参会代表1800元/人，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会员单位可使用免费参会权益，</w:t>
            </w:r>
            <w:r>
              <w:rPr>
                <w:rFonts w:ascii="Times New Roman" w:hAnsi="Times New Roman"/>
                <w:szCs w:val="21"/>
              </w:rPr>
              <w:t>酒类制造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企业参会代表免收参会费。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费用涵盖会议费、资料费、餐饮费，</w:t>
            </w:r>
            <w:r>
              <w:rPr>
                <w:rFonts w:ascii="Times New Roman" w:hAnsi="Times New Roman"/>
                <w:szCs w:val="21"/>
              </w:rPr>
              <w:t>交通、住宿费用</w:t>
            </w:r>
            <w:r>
              <w:rPr>
                <w:rFonts w:hint="eastAsia" w:ascii="Times New Roman" w:hAnsi="Times New Roman"/>
                <w:szCs w:val="21"/>
              </w:rPr>
              <w:t>由参会代表</w:t>
            </w:r>
            <w:r>
              <w:rPr>
                <w:rFonts w:ascii="Times New Roman" w:hAnsi="Times New Roman"/>
                <w:szCs w:val="21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42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会议酒店预订（四川巨洋国际大饭店（四川省泸州市龙马潭区蜀泸大道</w:t>
            </w:r>
            <w:r>
              <w:rPr>
                <w:rFonts w:hint="default" w:ascii="Times New Roman" w:hAnsi="Times New Roman"/>
                <w:b/>
                <w:bCs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号））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4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豪华大床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（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448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元/间夜，含早餐）</w:t>
            </w:r>
          </w:p>
        </w:tc>
        <w:tc>
          <w:tcPr>
            <w:tcW w:w="542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豪华标间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448元</w:t>
            </w:r>
            <w:r>
              <w:rPr>
                <w:rFonts w:hint="eastAsia" w:ascii="宋体" w:hAnsi="宋体"/>
                <w:szCs w:val="21"/>
              </w:rPr>
              <w:t>/间夜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含早餐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4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入住时间：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日至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日，共计：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晚</w:t>
            </w:r>
          </w:p>
        </w:tc>
        <w:tc>
          <w:tcPr>
            <w:tcW w:w="542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入住时间：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日，共计：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4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套房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64㎡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798</w:t>
            </w:r>
            <w:r>
              <w:rPr>
                <w:rFonts w:hint="eastAsia" w:ascii="宋体" w:hAnsi="宋体"/>
                <w:szCs w:val="21"/>
              </w:rPr>
              <w:t xml:space="preserve"> 元/间夜，含早餐）</w:t>
            </w:r>
          </w:p>
        </w:tc>
        <w:tc>
          <w:tcPr>
            <w:tcW w:w="542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套房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150㎡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1588</w:t>
            </w:r>
            <w:r>
              <w:rPr>
                <w:rFonts w:hint="eastAsia" w:ascii="宋体" w:hAnsi="宋体"/>
                <w:szCs w:val="21"/>
              </w:rPr>
              <w:t>元/间夜，含早餐）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4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入住时间：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日，共计：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晚</w:t>
            </w:r>
          </w:p>
        </w:tc>
        <w:tc>
          <w:tcPr>
            <w:tcW w:w="542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入住时间：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日，共计：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缴费方式</w:t>
            </w:r>
          </w:p>
        </w:tc>
        <w:tc>
          <w:tcPr>
            <w:tcW w:w="7981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bCs/>
                <w:spacing w:val="-1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会议前汇款      </w:t>
            </w: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>现场缴费（会后开具发票）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汇款备注：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酒类分会成立大会+参会单位名称</w:t>
            </w:r>
          </w:p>
        </w:tc>
        <w:tc>
          <w:tcPr>
            <w:tcW w:w="7981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开户名称：北京中物联酒业物流管理有限公司</w:t>
            </w:r>
          </w:p>
          <w:p>
            <w:p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 户 行：招商银行股份有限公司北京西客站支行</w:t>
            </w:r>
          </w:p>
          <w:p>
            <w:p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账    号：1109 4853 9610 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86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发票信息</w:t>
            </w:r>
          </w:p>
        </w:tc>
        <w:tc>
          <w:tcPr>
            <w:tcW w:w="7981" w:type="dxa"/>
            <w:gridSpan w:val="9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□增值税普通发票     □增值税专用发票（请另附一般纳税人证明）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开票项目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</w:rPr>
              <w:t>（不填写默认会议费）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名称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（发票抬头）：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纳税人识别号：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地址、电话：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开户行及账号：</w:t>
            </w:r>
          </w:p>
        </w:tc>
        <w:tc>
          <w:tcPr>
            <w:tcW w:w="18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发票接收邮箱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07" w:type="dxa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□会议费</w:t>
            </w:r>
          </w:p>
          <w:p>
            <w:pPr>
              <w:widowControl/>
              <w:spacing w:line="240" w:lineRule="auto"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□会务费</w:t>
            </w:r>
          </w:p>
          <w:p>
            <w:pPr>
              <w:widowControl/>
              <w:spacing w:line="240" w:lineRule="auto"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□展览展示费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240" w:lineRule="auto"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widowControl/>
              <w:spacing w:line="240" w:lineRule="auto"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widowControl/>
              <w:spacing w:line="240" w:lineRule="auto"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widowControl/>
              <w:spacing w:line="240" w:lineRule="auto"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spacing w:line="240" w:lineRule="auto"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0842" w:type="dxa"/>
            <w:gridSpan w:val="11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91440</wp:posOffset>
                  </wp:positionV>
                  <wp:extent cx="860425" cy="860425"/>
                  <wp:effectExtent l="0" t="0" r="3175" b="3175"/>
                  <wp:wrapSquare wrapText="bothSides"/>
                  <wp:docPr id="1" name="图片 1" descr="qrcode_for_gh_aa954f95d1f7_1280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_for_gh_aa954f95d1f7_1280 (3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1"/>
              </w:rPr>
              <w:t>扫码关注微信公众号</w:t>
            </w:r>
            <w:r>
              <w:rPr>
                <w:rFonts w:hint="eastAsia" w:ascii="Times New Roman" w:hAnsi="Times New Roman"/>
                <w:szCs w:val="21"/>
              </w:rPr>
              <w:t>中物联酒类分会</w:t>
            </w:r>
            <w:r>
              <w:rPr>
                <w:rFonts w:ascii="Times New Roman" w:hAnsi="Times New Roman"/>
                <w:szCs w:val="21"/>
              </w:rPr>
              <w:t>，及时知晓更多会议相关信息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商务合作：</w:t>
            </w:r>
          </w:p>
          <w:p>
            <w:p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周旋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18910209210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左林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13810988782</w:t>
            </w:r>
          </w:p>
          <w:p>
            <w:pPr>
              <w:spacing w:line="240" w:lineRule="auto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  箱：</w:t>
            </w:r>
            <w:r>
              <w:rPr>
                <w:rFonts w:ascii="Times New Roman" w:hAnsi="Times New Roman"/>
                <w:szCs w:val="21"/>
              </w:rPr>
              <w:t>alc@56cflp.com</w:t>
            </w:r>
            <w:r>
              <w:rPr>
                <w:rFonts w:hint="eastAsia" w:ascii="Times New Roman" w:hAnsi="Times New Roman"/>
                <w:szCs w:val="21"/>
              </w:rPr>
              <w:t>（参会回执请发送至邮箱）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2M2ZDRmZjlkNzRiNmUwYTNlYWZlNjc4OWVkZDMifQ=="/>
  </w:docVars>
  <w:rsids>
    <w:rsidRoot w:val="09274164"/>
    <w:rsid w:val="09274164"/>
    <w:rsid w:val="0D573F0C"/>
    <w:rsid w:val="36267DE4"/>
    <w:rsid w:val="4CE8170E"/>
    <w:rsid w:val="662A6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648</Characters>
  <Lines>0</Lines>
  <Paragraphs>0</Paragraphs>
  <TotalTime>1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2022-06-19T08:09:00Z</dcterms:created>
  <dc:creator>杨丹</dc:creator>
  <cp:lastModifiedBy>杨丹</cp:lastModifiedBy>
  <dcterms:modified xsi:type="dcterms:W3CDTF">2023-02-06T10:01:24Z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66B0D9BE26AA47458BD9B93A6DBB5F0B</vt:lpwstr>
  </property>
</Properties>
</file>